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E33CA"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General guidelines for in-text citations</w:t>
      </w:r>
    </w:p>
    <w:p w14:paraId="7145D07B"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b/>
          <w:bCs/>
          <w:color w:val="333333"/>
          <w:sz w:val="18"/>
          <w:szCs w:val="18"/>
          <w:lang w:eastAsia="en-GB"/>
        </w:rPr>
        <w:t>(</w:t>
      </w:r>
      <w:r w:rsidRPr="00E51525">
        <w:rPr>
          <w:rFonts w:ascii="Arial" w:eastAsia="Times New Roman" w:hAnsi="Arial" w:cs="Arial"/>
          <w:color w:val="333333"/>
          <w:sz w:val="18"/>
          <w:szCs w:val="18"/>
          <w:lang w:eastAsia="en-GB"/>
        </w:rPr>
        <w:t>In-text citations for specific formats are listed below)</w:t>
      </w:r>
    </w:p>
    <w:p w14:paraId="1E5BE18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In-text citations are entered in 2 ways:</w:t>
      </w:r>
    </w:p>
    <w:p w14:paraId="45E74EE8" w14:textId="77777777" w:rsidR="00E51525" w:rsidRPr="00E51525" w:rsidRDefault="00E51525" w:rsidP="00E51525">
      <w:pPr>
        <w:numPr>
          <w:ilvl w:val="0"/>
          <w:numId w:val="1"/>
        </w:numPr>
        <w:shd w:val="clear" w:color="auto" w:fill="FFFFFF"/>
        <w:spacing w:before="100" w:beforeAutospacing="1" w:after="100" w:afterAutospacing="1"/>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'Information prominent' (the author's name is within the parentheses):</w:t>
      </w:r>
    </w:p>
    <w:p w14:paraId="55CAFED6"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The conclusion reached in a recent study (Cochrane 2007) was that ...</w:t>
      </w:r>
    </w:p>
    <w:p w14:paraId="679F2870" w14:textId="77777777" w:rsidR="00E51525" w:rsidRPr="00E51525" w:rsidRDefault="00E51525" w:rsidP="00E51525">
      <w:pPr>
        <w:numPr>
          <w:ilvl w:val="0"/>
          <w:numId w:val="2"/>
        </w:numPr>
        <w:shd w:val="clear" w:color="auto" w:fill="FFFFFF"/>
        <w:spacing w:before="100" w:beforeAutospacing="1" w:after="100" w:afterAutospacing="1"/>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'Author prominent' (the author's name is outside the parentheses):</w:t>
      </w:r>
    </w:p>
    <w:p w14:paraId="5FDF429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Cochrane (2007) concluded that ...</w:t>
      </w:r>
    </w:p>
    <w:p w14:paraId="130A053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w:t>
      </w:r>
    </w:p>
    <w:p w14:paraId="027662C7"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 - no direct quote</w:t>
      </w:r>
    </w:p>
    <w:p w14:paraId="12B81954" w14:textId="77777777" w:rsidR="00E51525" w:rsidRPr="00E51525" w:rsidRDefault="00E51525" w:rsidP="00E51525">
      <w:pPr>
        <w:shd w:val="clear" w:color="auto" w:fill="FFFFFF"/>
        <w:spacing w:before="150" w:after="150"/>
        <w:ind w:left="60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 xml:space="preserve">a) No page </w:t>
      </w:r>
      <w:proofErr w:type="gramStart"/>
      <w:r w:rsidRPr="00E51525">
        <w:rPr>
          <w:rFonts w:ascii="inherit" w:eastAsia="Times New Roman" w:hAnsi="inherit" w:cs="Arial"/>
          <w:b/>
          <w:bCs/>
          <w:color w:val="333333"/>
          <w:sz w:val="21"/>
          <w:szCs w:val="21"/>
          <w:lang w:eastAsia="en-GB"/>
        </w:rPr>
        <w:t>number</w:t>
      </w:r>
      <w:proofErr w:type="gramEnd"/>
    </w:p>
    <w:p w14:paraId="3BB0655D"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w:t>
      </w:r>
    </w:p>
    <w:p w14:paraId="792D73F4"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w:t>
      </w:r>
    </w:p>
    <w:p w14:paraId="5FC6494E" w14:textId="77777777" w:rsidR="00E51525" w:rsidRPr="00E51525" w:rsidRDefault="00E51525" w:rsidP="00E51525">
      <w:pPr>
        <w:shd w:val="clear" w:color="auto" w:fill="FFFFFF"/>
        <w:spacing w:before="150" w:after="150"/>
        <w:ind w:left="120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54F7244E"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The conclusion reached in a recent study (Cochrane 2007) was that ...</w:t>
      </w:r>
    </w:p>
    <w:p w14:paraId="28389E8D"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Cochrane (2007) concluded that ...</w:t>
      </w:r>
    </w:p>
    <w:p w14:paraId="1F275560" w14:textId="77777777" w:rsidR="00E51525" w:rsidRPr="00E51525" w:rsidRDefault="00E51525" w:rsidP="00E51525">
      <w:pPr>
        <w:shd w:val="clear" w:color="auto" w:fill="FFFFFF"/>
        <w:spacing w:before="150" w:after="150"/>
        <w:ind w:left="60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b)</w:t>
      </w:r>
      <w:r w:rsidRPr="00E51525">
        <w:rPr>
          <w:rFonts w:ascii="inherit" w:eastAsia="Times New Roman" w:hAnsi="inherit" w:cs="Arial"/>
          <w:color w:val="333333"/>
          <w:sz w:val="21"/>
          <w:szCs w:val="21"/>
          <w:lang w:eastAsia="en-GB"/>
        </w:rPr>
        <w:t> </w:t>
      </w:r>
      <w:r w:rsidRPr="00E51525">
        <w:rPr>
          <w:rFonts w:ascii="inherit" w:eastAsia="Times New Roman" w:hAnsi="inherit" w:cs="Arial"/>
          <w:b/>
          <w:bCs/>
          <w:color w:val="333333"/>
          <w:sz w:val="21"/>
          <w:szCs w:val="21"/>
          <w:lang w:eastAsia="en-GB"/>
        </w:rPr>
        <w:t>Paraphrasing concept / idea</w:t>
      </w:r>
    </w:p>
    <w:p w14:paraId="430308A9"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 (Author Year, p. Page)</w:t>
      </w:r>
    </w:p>
    <w:p w14:paraId="66700B7E" w14:textId="77777777" w:rsidR="00E51525" w:rsidRPr="00E51525" w:rsidRDefault="00E51525" w:rsidP="00E51525">
      <w:pPr>
        <w:shd w:val="clear" w:color="auto" w:fill="FFFFFF"/>
        <w:spacing w:after="150"/>
        <w:ind w:left="12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 pp. Page) ...</w:t>
      </w:r>
    </w:p>
    <w:p w14:paraId="7375C147"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 - direct quote, fewer than 30 words</w:t>
      </w:r>
    </w:p>
    <w:p w14:paraId="0784BF33"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 (Author Year, p. Page)</w:t>
      </w:r>
    </w:p>
    <w:p w14:paraId="0AA7CB7E"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 pp. Page) '...'</w:t>
      </w:r>
    </w:p>
    <w:p w14:paraId="62364A95"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Note</w:t>
      </w:r>
    </w:p>
    <w:p w14:paraId="57D81D9B"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color w:val="333333"/>
          <w:sz w:val="21"/>
          <w:szCs w:val="21"/>
          <w:lang w:eastAsia="en-GB"/>
        </w:rPr>
        <w:t>The quote is entered in single quotation marks.</w:t>
      </w:r>
    </w:p>
    <w:p w14:paraId="18F4973B"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7A5A76B1"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xml:space="preserve">An interesting view was expressed that 'the connection of </w:t>
      </w:r>
      <w:proofErr w:type="gramStart"/>
      <w:r w:rsidRPr="00E51525">
        <w:rPr>
          <w:rFonts w:ascii="Arial" w:eastAsia="Times New Roman" w:hAnsi="Arial" w:cs="Arial"/>
          <w:color w:val="333333"/>
          <w:sz w:val="18"/>
          <w:szCs w:val="18"/>
          <w:lang w:eastAsia="en-GB"/>
        </w:rPr>
        <w:t>high profile</w:t>
      </w:r>
      <w:proofErr w:type="gramEnd"/>
      <w:r w:rsidRPr="00E51525">
        <w:rPr>
          <w:rFonts w:ascii="Arial" w:eastAsia="Times New Roman" w:hAnsi="Arial" w:cs="Arial"/>
          <w:color w:val="333333"/>
          <w:sz w:val="18"/>
          <w:szCs w:val="18"/>
          <w:lang w:eastAsia="en-GB"/>
        </w:rPr>
        <w:t xml:space="preserve"> developments to their surrounding environment has increasingly been questioned' (Cochrane 2007, p. 117).</w:t>
      </w:r>
    </w:p>
    <w:p w14:paraId="7B885058"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xml:space="preserve">An interesting view was expressed by Cochrane (2007, p. 117) that 'the connection of </w:t>
      </w:r>
      <w:proofErr w:type="gramStart"/>
      <w:r w:rsidRPr="00E51525">
        <w:rPr>
          <w:rFonts w:ascii="Arial" w:eastAsia="Times New Roman" w:hAnsi="Arial" w:cs="Arial"/>
          <w:color w:val="333333"/>
          <w:sz w:val="18"/>
          <w:szCs w:val="18"/>
          <w:lang w:eastAsia="en-GB"/>
        </w:rPr>
        <w:t>high profile</w:t>
      </w:r>
      <w:proofErr w:type="gramEnd"/>
      <w:r w:rsidRPr="00E51525">
        <w:rPr>
          <w:rFonts w:ascii="Arial" w:eastAsia="Times New Roman" w:hAnsi="Arial" w:cs="Arial"/>
          <w:color w:val="333333"/>
          <w:sz w:val="18"/>
          <w:szCs w:val="18"/>
          <w:lang w:eastAsia="en-GB"/>
        </w:rPr>
        <w:t xml:space="preserve"> developments to their surrounding environment has increasingly been questioned'.</w:t>
      </w:r>
    </w:p>
    <w:p w14:paraId="377F3D79"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w:t>
      </w:r>
    </w:p>
    <w:p w14:paraId="27662E64"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 - direct quote, more than 30 words</w:t>
      </w:r>
    </w:p>
    <w:p w14:paraId="160E673B"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Text ... Author (Year, pp. Page)</w:t>
      </w:r>
    </w:p>
    <w:p w14:paraId="419AFF0D"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   Quote</w:t>
      </w:r>
    </w:p>
    <w:p w14:paraId="72376D89"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Text</w:t>
      </w:r>
    </w:p>
    <w:p w14:paraId="53721C7A"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Text</w:t>
      </w:r>
    </w:p>
    <w:p w14:paraId="5BBB49F6"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   Quote (Author, Year, p. Page)</w:t>
      </w:r>
    </w:p>
    <w:p w14:paraId="3B1153CF"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Note</w:t>
      </w:r>
    </w:p>
    <w:p w14:paraId="22C90631"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color w:val="333333"/>
          <w:sz w:val="21"/>
          <w:szCs w:val="21"/>
          <w:lang w:eastAsia="en-GB"/>
        </w:rPr>
        <w:t>Quotation marks are not used in this format. The entire quote must be indented and single spaced.</w:t>
      </w:r>
    </w:p>
    <w:p w14:paraId="14FF3F0D"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lastRenderedPageBreak/>
        <w:t>Example</w:t>
      </w:r>
    </w:p>
    <w:p w14:paraId="1F228082"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Much has been written about acute care. Finkelman (2006, pp. 184-5), for example, points out that:</w:t>
      </w:r>
      <w:r w:rsidRPr="00E51525">
        <w:rPr>
          <w:rFonts w:ascii="Arial" w:eastAsia="Times New Roman" w:hAnsi="Arial" w:cs="Arial"/>
          <w:color w:val="333333"/>
          <w:sz w:val="18"/>
          <w:szCs w:val="18"/>
          <w:lang w:eastAsia="en-GB"/>
        </w:rPr>
        <w:br/>
        <w:t> </w:t>
      </w:r>
    </w:p>
    <w:p w14:paraId="09A8CA34"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There are many changes in acute care services occurring almost daily, and due to the increasing use of outpatient surgery, surgical services have experienced major changes. Hospitals are increasing the size of their outpatient or ambulatory surgery departments and adjusting to the need of moving patients into and out of surgical service in 1 day or even a few hours.</w:t>
      </w:r>
      <w:r w:rsidRPr="00E51525">
        <w:rPr>
          <w:rFonts w:ascii="Arial" w:eastAsia="Times New Roman" w:hAnsi="Arial" w:cs="Arial"/>
          <w:color w:val="333333"/>
          <w:sz w:val="18"/>
          <w:szCs w:val="18"/>
          <w:lang w:eastAsia="en-GB"/>
        </w:rPr>
        <w:br/>
        <w:t> </w:t>
      </w:r>
    </w:p>
    <w:p w14:paraId="2B61F19A" w14:textId="77777777" w:rsidR="00E51525" w:rsidRPr="00E51525" w:rsidRDefault="00E51525" w:rsidP="00E51525">
      <w:pPr>
        <w:shd w:val="clear" w:color="auto" w:fill="FFFFFF"/>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Recently, this trend has been seen in some Australian hospitals and research here ...</w:t>
      </w:r>
    </w:p>
    <w:p w14:paraId="677E6A13"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One Author</w:t>
      </w:r>
    </w:p>
    <w:p w14:paraId="77B83F87"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w:t>
      </w:r>
    </w:p>
    <w:p w14:paraId="726A1C12"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w:t>
      </w:r>
    </w:p>
    <w:p w14:paraId="6BC3CC75"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(Year)</w:t>
      </w:r>
    </w:p>
    <w:p w14:paraId="51879053"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58B8A8AD"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The conclusion reached in a recent study (Cochrane 2007) was that ...</w:t>
      </w:r>
    </w:p>
    <w:p w14:paraId="3F2BDD99" w14:textId="77777777" w:rsidR="00E51525" w:rsidRPr="00E51525" w:rsidRDefault="00E51525" w:rsidP="00E51525">
      <w:pPr>
        <w:shd w:val="clear" w:color="auto" w:fill="FFFFFF"/>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Cochrane (2007) concluded that ...</w:t>
      </w:r>
    </w:p>
    <w:p w14:paraId="10E10DE0"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Two or Three Authors</w:t>
      </w:r>
    </w:p>
    <w:p w14:paraId="24DE154E"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w:t>
      </w:r>
    </w:p>
    <w:p w14:paraId="76E41D63"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&amp; Author Year)</w:t>
      </w:r>
    </w:p>
    <w:p w14:paraId="284846D1"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and Author (Year)</w:t>
      </w:r>
    </w:p>
    <w:p w14:paraId="77D19078"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w:t>
      </w:r>
    </w:p>
    <w:p w14:paraId="3DA055E9"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Littlejohn and Foss (2005)</w:t>
      </w:r>
    </w:p>
    <w:p w14:paraId="4B0CB179" w14:textId="77777777" w:rsidR="00E51525" w:rsidRPr="00E51525" w:rsidRDefault="00E51525" w:rsidP="00E51525">
      <w:pPr>
        <w:shd w:val="clear" w:color="auto" w:fill="FFFFFF"/>
        <w:spacing w:after="150"/>
        <w:ind w:left="60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w:t>
      </w:r>
      <w:proofErr w:type="spellStart"/>
      <w:r w:rsidRPr="00E51525">
        <w:rPr>
          <w:rFonts w:ascii="Arial" w:eastAsia="Times New Roman" w:hAnsi="Arial" w:cs="Arial"/>
          <w:color w:val="333333"/>
          <w:sz w:val="18"/>
          <w:szCs w:val="18"/>
          <w:lang w:eastAsia="en-GB"/>
        </w:rPr>
        <w:t>Carr</w:t>
      </w:r>
      <w:proofErr w:type="spellEnd"/>
      <w:r w:rsidRPr="00E51525">
        <w:rPr>
          <w:rFonts w:ascii="Arial" w:eastAsia="Times New Roman" w:hAnsi="Arial" w:cs="Arial"/>
          <w:color w:val="333333"/>
          <w:sz w:val="18"/>
          <w:szCs w:val="18"/>
          <w:lang w:eastAsia="en-GB"/>
        </w:rPr>
        <w:t xml:space="preserve"> &amp; </w:t>
      </w:r>
      <w:proofErr w:type="spellStart"/>
      <w:r w:rsidRPr="00E51525">
        <w:rPr>
          <w:rFonts w:ascii="Arial" w:eastAsia="Times New Roman" w:hAnsi="Arial" w:cs="Arial"/>
          <w:color w:val="333333"/>
          <w:sz w:val="18"/>
          <w:szCs w:val="18"/>
          <w:lang w:eastAsia="en-GB"/>
        </w:rPr>
        <w:t>Kemmis</w:t>
      </w:r>
      <w:proofErr w:type="spellEnd"/>
      <w:r w:rsidRPr="00E51525">
        <w:rPr>
          <w:rFonts w:ascii="Arial" w:eastAsia="Times New Roman" w:hAnsi="Arial" w:cs="Arial"/>
          <w:color w:val="333333"/>
          <w:sz w:val="18"/>
          <w:szCs w:val="18"/>
          <w:lang w:eastAsia="en-GB"/>
        </w:rPr>
        <w:t xml:space="preserve"> 1986)</w:t>
      </w:r>
    </w:p>
    <w:p w14:paraId="41014307"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Note</w:t>
      </w:r>
    </w:p>
    <w:p w14:paraId="687535BD"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Cite all names every time the reference occurs in text.</w:t>
      </w:r>
    </w:p>
    <w:p w14:paraId="739B7776"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Four or More Authors</w:t>
      </w:r>
    </w:p>
    <w:p w14:paraId="2E42E7F9"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w:t>
      </w:r>
    </w:p>
    <w:p w14:paraId="57CA09E8"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1 et al. Year)</w:t>
      </w:r>
    </w:p>
    <w:p w14:paraId="7CEAE9EF"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1 et al. (Year)</w:t>
      </w:r>
    </w:p>
    <w:p w14:paraId="5B1D822A"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16176758"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(Duffy et al. 2001)</w:t>
      </w:r>
    </w:p>
    <w:p w14:paraId="1AE44588"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Green et al. (2009)</w:t>
      </w:r>
    </w:p>
    <w:p w14:paraId="424C2C7A"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Note</w:t>
      </w:r>
    </w:p>
    <w:p w14:paraId="7F53156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Use this format in first and subsequent occurrences.</w:t>
      </w:r>
    </w:p>
    <w:p w14:paraId="31688BB3"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If citing two or more books with different authors which shorten to the same author and year, then add extra authors until they are unique.</w:t>
      </w:r>
    </w:p>
    <w:p w14:paraId="12C41AF0"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w:t>
      </w:r>
    </w:p>
    <w:p w14:paraId="084A128D"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Green PF, Andrews SD, Peterson GH &amp; Edwards TW 2010</w:t>
      </w:r>
    </w:p>
    <w:p w14:paraId="1CB668E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Green SL, Snowden PY, Robertson BL &amp; Moss V 2010</w:t>
      </w:r>
    </w:p>
    <w:p w14:paraId="1CE2B91D"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In-text citations become:</w:t>
      </w:r>
    </w:p>
    <w:p w14:paraId="40E44F8C"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(Green, Andrews et al. 2010)</w:t>
      </w:r>
    </w:p>
    <w:p w14:paraId="11CC88AD"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lastRenderedPageBreak/>
        <w:t>(Green, Snowden et al. 2010)</w:t>
      </w:r>
    </w:p>
    <w:p w14:paraId="6EA40E04"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Same Author, Same Year</w:t>
      </w:r>
    </w:p>
    <w:p w14:paraId="26BA9FFF"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General guidelines</w:t>
      </w:r>
    </w:p>
    <w:p w14:paraId="6098CCE1"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If the same author or group of authors have multiple works published in the same year, identify each work by adding the suffixes a, b, c, d after the year.</w:t>
      </w:r>
    </w:p>
    <w:p w14:paraId="60F8CC5F"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w:t>
      </w:r>
    </w:p>
    <w:p w14:paraId="43C54349"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(Fullan 1996a)</w:t>
      </w:r>
    </w:p>
    <w:p w14:paraId="01B31B25"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(Fullan 1996b)</w:t>
      </w:r>
    </w:p>
    <w:p w14:paraId="4F2502D4"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Corporate Author / Organisation</w:t>
      </w:r>
    </w:p>
    <w:p w14:paraId="59EA552F"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w:t>
      </w:r>
    </w:p>
    <w:p w14:paraId="0DD2D893"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(Corporate author Year)</w:t>
      </w:r>
    </w:p>
    <w:p w14:paraId="6CCB337A"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Corporate author (Year)</w:t>
      </w:r>
    </w:p>
    <w:p w14:paraId="4A82B260"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Note</w:t>
      </w:r>
    </w:p>
    <w:p w14:paraId="1301EBD0"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The first occurrence of the name of a corporate author must be given in full, whether in the written text or in a citation.  If the abbreviation of the corporate author is familiar or readily understandable then it can be entered after the full name and used in subsequent occurrences. e.g. Australian Institute of Health and Welfare (AIHW).</w:t>
      </w:r>
    </w:p>
    <w:p w14:paraId="4BC0435C"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w:t>
      </w:r>
    </w:p>
    <w:p w14:paraId="29E4EE20"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 the text: The Australian Institute of Health and Welfare (AIHW) has surveyed ...</w:t>
      </w:r>
    </w:p>
    <w:p w14:paraId="4E9002F6"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or</w:t>
      </w:r>
    </w:p>
    <w:p w14:paraId="05CE8032"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First citation: (Australian Institute of Health and Welfare (AIHW) 2009)</w:t>
      </w:r>
    </w:p>
    <w:p w14:paraId="5E18B60F"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Subsequent occurrences: (AIHW 2009)</w:t>
      </w:r>
    </w:p>
    <w:p w14:paraId="750D4A9E"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Two or More Works Cited Together</w:t>
      </w:r>
    </w:p>
    <w:p w14:paraId="19F48231"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General guidelines</w:t>
      </w:r>
    </w:p>
    <w:p w14:paraId="54334FC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Order the citations within the parentheses in alphabetical order as they would appear in the reference list, separated by a semi-colon.</w:t>
      </w:r>
    </w:p>
    <w:p w14:paraId="4F87F45C"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w:t>
      </w:r>
    </w:p>
    <w:p w14:paraId="2DB64550"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w:t>
      </w:r>
      <w:proofErr w:type="spellStart"/>
      <w:r w:rsidRPr="00E51525">
        <w:rPr>
          <w:rFonts w:ascii="Arial" w:eastAsia="Times New Roman" w:hAnsi="Arial" w:cs="Arial"/>
          <w:color w:val="333333"/>
          <w:sz w:val="18"/>
          <w:szCs w:val="18"/>
          <w:lang w:eastAsia="en-GB"/>
        </w:rPr>
        <w:t>Carr</w:t>
      </w:r>
      <w:proofErr w:type="spellEnd"/>
      <w:r w:rsidRPr="00E51525">
        <w:rPr>
          <w:rFonts w:ascii="Arial" w:eastAsia="Times New Roman" w:hAnsi="Arial" w:cs="Arial"/>
          <w:color w:val="333333"/>
          <w:sz w:val="18"/>
          <w:szCs w:val="18"/>
          <w:lang w:eastAsia="en-GB"/>
        </w:rPr>
        <w:t xml:space="preserve"> &amp; </w:t>
      </w:r>
      <w:proofErr w:type="spellStart"/>
      <w:r w:rsidRPr="00E51525">
        <w:rPr>
          <w:rFonts w:ascii="Arial" w:eastAsia="Times New Roman" w:hAnsi="Arial" w:cs="Arial"/>
          <w:color w:val="333333"/>
          <w:sz w:val="18"/>
          <w:szCs w:val="18"/>
          <w:lang w:eastAsia="en-GB"/>
        </w:rPr>
        <w:t>Kemmis</w:t>
      </w:r>
      <w:proofErr w:type="spellEnd"/>
      <w:r w:rsidRPr="00E51525">
        <w:rPr>
          <w:rFonts w:ascii="Arial" w:eastAsia="Times New Roman" w:hAnsi="Arial" w:cs="Arial"/>
          <w:color w:val="333333"/>
          <w:sz w:val="18"/>
          <w:szCs w:val="18"/>
          <w:lang w:eastAsia="en-GB"/>
        </w:rPr>
        <w:t xml:space="preserve"> 1986; Dick 2000; </w:t>
      </w:r>
      <w:proofErr w:type="spellStart"/>
      <w:r w:rsidRPr="00E51525">
        <w:rPr>
          <w:rFonts w:ascii="Arial" w:eastAsia="Times New Roman" w:hAnsi="Arial" w:cs="Arial"/>
          <w:color w:val="333333"/>
          <w:sz w:val="18"/>
          <w:szCs w:val="18"/>
          <w:lang w:eastAsia="en-GB"/>
        </w:rPr>
        <w:t>Kemmis</w:t>
      </w:r>
      <w:proofErr w:type="spellEnd"/>
      <w:r w:rsidRPr="00E51525">
        <w:rPr>
          <w:rFonts w:ascii="Arial" w:eastAsia="Times New Roman" w:hAnsi="Arial" w:cs="Arial"/>
          <w:color w:val="333333"/>
          <w:sz w:val="18"/>
          <w:szCs w:val="18"/>
          <w:lang w:eastAsia="en-GB"/>
        </w:rPr>
        <w:t xml:space="preserve"> &amp; McTaggart 1988; MacIsaac 1995)</w:t>
      </w:r>
    </w:p>
    <w:p w14:paraId="448DEA60"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Citing a Source Within a Source</w:t>
      </w:r>
    </w:p>
    <w:p w14:paraId="13653653"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xml:space="preserve">When citing a </w:t>
      </w:r>
      <w:proofErr w:type="gramStart"/>
      <w:r w:rsidRPr="00E51525">
        <w:rPr>
          <w:rFonts w:ascii="Arial" w:eastAsia="Times New Roman" w:hAnsi="Arial" w:cs="Arial"/>
          <w:color w:val="333333"/>
          <w:sz w:val="18"/>
          <w:szCs w:val="18"/>
          <w:lang w:eastAsia="en-GB"/>
        </w:rPr>
        <w:t>source</w:t>
      </w:r>
      <w:proofErr w:type="gramEnd"/>
      <w:r w:rsidRPr="00E51525">
        <w:rPr>
          <w:rFonts w:ascii="Arial" w:eastAsia="Times New Roman" w:hAnsi="Arial" w:cs="Arial"/>
          <w:color w:val="333333"/>
          <w:sz w:val="18"/>
          <w:szCs w:val="18"/>
          <w:lang w:eastAsia="en-GB"/>
        </w:rPr>
        <w:t xml:space="preserve"> you haven't read yourself, but which is referred to in a source you have read.</w:t>
      </w:r>
    </w:p>
    <w:p w14:paraId="2CE1D2A3"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In-text reference</w:t>
      </w:r>
    </w:p>
    <w:p w14:paraId="6E5A91CD"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Lilly (as cited in Maxwell 1999, p.25) stated that '...'</w:t>
      </w:r>
    </w:p>
    <w:p w14:paraId="23985677"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xml:space="preserve">'...' (Schwartz as cited in Burton, </w:t>
      </w:r>
      <w:proofErr w:type="spellStart"/>
      <w:r w:rsidRPr="00E51525">
        <w:rPr>
          <w:rFonts w:ascii="Arial" w:eastAsia="Times New Roman" w:hAnsi="Arial" w:cs="Arial"/>
          <w:color w:val="333333"/>
          <w:sz w:val="18"/>
          <w:szCs w:val="18"/>
          <w:lang w:eastAsia="en-GB"/>
        </w:rPr>
        <w:t>Westen</w:t>
      </w:r>
      <w:proofErr w:type="spellEnd"/>
      <w:r w:rsidRPr="00E51525">
        <w:rPr>
          <w:rFonts w:ascii="Arial" w:eastAsia="Times New Roman" w:hAnsi="Arial" w:cs="Arial"/>
          <w:color w:val="333333"/>
          <w:sz w:val="18"/>
          <w:szCs w:val="18"/>
          <w:lang w:eastAsia="en-GB"/>
        </w:rPr>
        <w:t xml:space="preserve"> &amp; Kowalski 2009, p.63)</w:t>
      </w:r>
    </w:p>
    <w:p w14:paraId="2639E9C6"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Reference list</w:t>
      </w:r>
    </w:p>
    <w:p w14:paraId="16CA22E7"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Maxwell, F 1999, </w:t>
      </w:r>
      <w:r w:rsidRPr="00E51525">
        <w:rPr>
          <w:rFonts w:ascii="Arial" w:eastAsia="Times New Roman" w:hAnsi="Arial" w:cs="Arial"/>
          <w:i/>
          <w:iCs/>
          <w:color w:val="333333"/>
          <w:sz w:val="18"/>
          <w:szCs w:val="18"/>
          <w:lang w:eastAsia="en-GB"/>
        </w:rPr>
        <w:t>Phonology</w:t>
      </w:r>
      <w:r w:rsidRPr="00E51525">
        <w:rPr>
          <w:rFonts w:ascii="Arial" w:eastAsia="Times New Roman" w:hAnsi="Arial" w:cs="Arial"/>
          <w:color w:val="333333"/>
          <w:sz w:val="18"/>
          <w:szCs w:val="18"/>
          <w:lang w:eastAsia="en-GB"/>
        </w:rPr>
        <w:t>, Brooks Cole, San Francisco.</w:t>
      </w:r>
    </w:p>
    <w:p w14:paraId="63A9C6D1"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 xml:space="preserve">Burton L, </w:t>
      </w:r>
      <w:proofErr w:type="spellStart"/>
      <w:r w:rsidRPr="00E51525">
        <w:rPr>
          <w:rFonts w:ascii="Arial" w:eastAsia="Times New Roman" w:hAnsi="Arial" w:cs="Arial"/>
          <w:color w:val="333333"/>
          <w:sz w:val="18"/>
          <w:szCs w:val="18"/>
          <w:lang w:eastAsia="en-GB"/>
        </w:rPr>
        <w:t>Westen</w:t>
      </w:r>
      <w:proofErr w:type="spellEnd"/>
      <w:r w:rsidRPr="00E51525">
        <w:rPr>
          <w:rFonts w:ascii="Arial" w:eastAsia="Times New Roman" w:hAnsi="Arial" w:cs="Arial"/>
          <w:color w:val="333333"/>
          <w:sz w:val="18"/>
          <w:szCs w:val="18"/>
          <w:lang w:eastAsia="en-GB"/>
        </w:rPr>
        <w:t xml:space="preserve"> D &amp; Kowalski R 2009, </w:t>
      </w:r>
      <w:r w:rsidRPr="00E51525">
        <w:rPr>
          <w:rFonts w:ascii="Arial" w:eastAsia="Times New Roman" w:hAnsi="Arial" w:cs="Arial"/>
          <w:i/>
          <w:iCs/>
          <w:color w:val="333333"/>
          <w:sz w:val="18"/>
          <w:szCs w:val="18"/>
          <w:lang w:eastAsia="en-GB"/>
        </w:rPr>
        <w:t>Psychology</w:t>
      </w:r>
      <w:r w:rsidRPr="00E51525">
        <w:rPr>
          <w:rFonts w:ascii="Arial" w:eastAsia="Times New Roman" w:hAnsi="Arial" w:cs="Arial"/>
          <w:color w:val="333333"/>
          <w:sz w:val="18"/>
          <w:szCs w:val="18"/>
          <w:lang w:eastAsia="en-GB"/>
        </w:rPr>
        <w:t>, Wiley, Milton, Qld.</w:t>
      </w:r>
    </w:p>
    <w:p w14:paraId="033D2409"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No Author / Editor</w:t>
      </w:r>
    </w:p>
    <w:p w14:paraId="5B9C1428"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General guidelines</w:t>
      </w:r>
    </w:p>
    <w:p w14:paraId="0DBE26CB"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If no author is present use the title in place of the author.  The title may be shortened to the first few words if it is a long title.</w:t>
      </w:r>
    </w:p>
    <w:p w14:paraId="52E2DF36"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Use single quotation marks around the title of an article, a chapter or a web page.</w:t>
      </w:r>
    </w:p>
    <w:p w14:paraId="6499ED90"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Italicize the title of a periodical, a book, a brochure or a report.</w:t>
      </w:r>
    </w:p>
    <w:p w14:paraId="003B8A14"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lastRenderedPageBreak/>
        <w:t>Format</w:t>
      </w:r>
    </w:p>
    <w:p w14:paraId="072CCFCD"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w:t>
      </w:r>
      <w:r w:rsidRPr="00E51525">
        <w:rPr>
          <w:rFonts w:ascii="Arial" w:eastAsia="Times New Roman" w:hAnsi="Arial" w:cs="Arial"/>
          <w:i/>
          <w:iCs/>
          <w:color w:val="FF0000"/>
          <w:sz w:val="18"/>
          <w:szCs w:val="18"/>
          <w:lang w:eastAsia="en-GB"/>
        </w:rPr>
        <w:t>Title</w:t>
      </w:r>
      <w:r w:rsidRPr="00E51525">
        <w:rPr>
          <w:rFonts w:ascii="Arial" w:eastAsia="Times New Roman" w:hAnsi="Arial" w:cs="Arial"/>
          <w:color w:val="FF0000"/>
          <w:sz w:val="18"/>
          <w:szCs w:val="18"/>
          <w:lang w:eastAsia="en-GB"/>
        </w:rPr>
        <w:t> Year)</w:t>
      </w:r>
    </w:p>
    <w:p w14:paraId="5D2C973B"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i/>
          <w:iCs/>
          <w:color w:val="FF0000"/>
          <w:sz w:val="18"/>
          <w:szCs w:val="18"/>
          <w:lang w:eastAsia="en-GB"/>
        </w:rPr>
        <w:t>Title</w:t>
      </w:r>
      <w:r w:rsidRPr="00E51525">
        <w:rPr>
          <w:rFonts w:ascii="Arial" w:eastAsia="Times New Roman" w:hAnsi="Arial" w:cs="Arial"/>
          <w:color w:val="FF0000"/>
          <w:sz w:val="18"/>
          <w:szCs w:val="18"/>
          <w:lang w:eastAsia="en-GB"/>
        </w:rPr>
        <w:t> (Year)</w:t>
      </w:r>
    </w:p>
    <w:p w14:paraId="12B29DA6"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6956B115"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w:t>
      </w:r>
      <w:r w:rsidRPr="00E51525">
        <w:rPr>
          <w:rFonts w:ascii="Arial" w:eastAsia="Times New Roman" w:hAnsi="Arial" w:cs="Arial"/>
          <w:i/>
          <w:iCs/>
          <w:color w:val="333333"/>
          <w:sz w:val="18"/>
          <w:szCs w:val="18"/>
          <w:lang w:eastAsia="en-GB"/>
        </w:rPr>
        <w:t>Macroeconomics, prices and quantities</w:t>
      </w:r>
      <w:r w:rsidRPr="00E51525">
        <w:rPr>
          <w:rFonts w:ascii="Arial" w:eastAsia="Times New Roman" w:hAnsi="Arial" w:cs="Arial"/>
          <w:color w:val="333333"/>
          <w:sz w:val="18"/>
          <w:szCs w:val="18"/>
          <w:lang w:eastAsia="en-GB"/>
        </w:rPr>
        <w:t> 1983)</w:t>
      </w:r>
    </w:p>
    <w:p w14:paraId="3DD47348"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'Internet pioneer to oversee network redesign' (2007)</w:t>
      </w:r>
    </w:p>
    <w:p w14:paraId="1A576647"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('Tunguska event' 2012)</w:t>
      </w:r>
    </w:p>
    <w:p w14:paraId="25FB7275"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No Year</w:t>
      </w:r>
    </w:p>
    <w:p w14:paraId="3A62C2FA"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If no date of publication is available use an estimated date or n.d. in place of the year.</w:t>
      </w:r>
    </w:p>
    <w:p w14:paraId="79DECDCE"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Format</w:t>
      </w:r>
    </w:p>
    <w:p w14:paraId="738A41A2"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c. Year)</w:t>
      </w:r>
    </w:p>
    <w:p w14:paraId="1A04CFFA"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n.d.)</w:t>
      </w:r>
    </w:p>
    <w:p w14:paraId="45AB617E"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FF0000"/>
          <w:sz w:val="18"/>
          <w:szCs w:val="18"/>
          <w:lang w:eastAsia="en-GB"/>
        </w:rPr>
        <w:t>(Author 1943?)</w:t>
      </w:r>
    </w:p>
    <w:p w14:paraId="5AC7F70A"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Examples</w:t>
      </w:r>
    </w:p>
    <w:p w14:paraId="445D136C"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Smythe (c. 2007)</w:t>
      </w:r>
    </w:p>
    <w:p w14:paraId="41BEF971"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(Browne n.d.)</w:t>
      </w:r>
    </w:p>
    <w:p w14:paraId="56742A68" w14:textId="77777777" w:rsidR="00E51525" w:rsidRPr="00E51525" w:rsidRDefault="00E51525" w:rsidP="00E51525">
      <w:pPr>
        <w:pBdr>
          <w:bottom w:val="single" w:sz="6" w:space="5" w:color="CCCCCC"/>
        </w:pBdr>
        <w:shd w:val="clear" w:color="auto" w:fill="F1F1F1"/>
        <w:textAlignment w:val="top"/>
        <w:outlineLvl w:val="1"/>
        <w:rPr>
          <w:rFonts w:ascii="inherit" w:eastAsia="Times New Roman" w:hAnsi="inherit" w:cs="Arial"/>
          <w:b/>
          <w:bCs/>
          <w:color w:val="0F0E0E"/>
          <w:sz w:val="18"/>
          <w:szCs w:val="18"/>
          <w:lang w:eastAsia="en-GB"/>
        </w:rPr>
      </w:pPr>
      <w:r w:rsidRPr="00E51525">
        <w:rPr>
          <w:rFonts w:ascii="inherit" w:eastAsia="Times New Roman" w:hAnsi="inherit" w:cs="Arial"/>
          <w:b/>
          <w:bCs/>
          <w:color w:val="0F0E0E"/>
          <w:sz w:val="18"/>
          <w:szCs w:val="18"/>
          <w:lang w:eastAsia="en-GB"/>
        </w:rPr>
        <w:t>Special Cases</w:t>
      </w:r>
    </w:p>
    <w:p w14:paraId="418BC720"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Multivolume sets or collections produced over several years</w:t>
      </w:r>
    </w:p>
    <w:p w14:paraId="2A62ED52"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Enter a range of years to cover the set or collection.</w:t>
      </w:r>
    </w:p>
    <w:p w14:paraId="30371C56"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(Allport, 1930-1967)</w:t>
      </w:r>
    </w:p>
    <w:p w14:paraId="4D46D5E6"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Personal communication</w:t>
      </w:r>
    </w:p>
    <w:p w14:paraId="3188BD69"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Include the words pers. comm., and the full date of the communication. Never include email addresses in your citation.</w:t>
      </w:r>
    </w:p>
    <w:p w14:paraId="65D72B5A"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(M Coleman 2007, pers. comm., 11 July)</w:t>
      </w:r>
    </w:p>
    <w:p w14:paraId="0AA6FD1B"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Legislation</w:t>
      </w:r>
    </w:p>
    <w:p w14:paraId="4348AD61"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Include the name, year of the Act, and the jurisdiction.</w:t>
      </w:r>
    </w:p>
    <w:p w14:paraId="56304165"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(Anti-Discrimination Act 1991 (Cwlth))</w:t>
      </w:r>
    </w:p>
    <w:p w14:paraId="1449B3C2"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Case law</w:t>
      </w:r>
    </w:p>
    <w:p w14:paraId="6A81DAD0"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Give the name of the case and the year of the decision.</w:t>
      </w:r>
    </w:p>
    <w:p w14:paraId="12B44664"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(Mace v. Murray 1955)</w:t>
      </w:r>
    </w:p>
    <w:p w14:paraId="28FD223A"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CD-ROM</w:t>
      </w:r>
    </w:p>
    <w:p w14:paraId="1216D1E1"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Include the title in italics and the year of production.</w:t>
      </w:r>
    </w:p>
    <w:p w14:paraId="107E712B"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w:t>
      </w:r>
      <w:r w:rsidRPr="00E51525">
        <w:rPr>
          <w:rFonts w:ascii="Arial" w:eastAsia="Times New Roman" w:hAnsi="Arial" w:cs="Arial"/>
          <w:i/>
          <w:iCs/>
          <w:color w:val="333333"/>
          <w:sz w:val="18"/>
          <w:szCs w:val="18"/>
          <w:lang w:eastAsia="en-GB"/>
        </w:rPr>
        <w:t>House for the nation</w:t>
      </w:r>
      <w:r w:rsidRPr="00E51525">
        <w:rPr>
          <w:rFonts w:ascii="Arial" w:eastAsia="Times New Roman" w:hAnsi="Arial" w:cs="Arial"/>
          <w:color w:val="333333"/>
          <w:sz w:val="18"/>
          <w:szCs w:val="18"/>
          <w:lang w:eastAsia="en-GB"/>
        </w:rPr>
        <w:t> 2001)</w:t>
      </w:r>
    </w:p>
    <w:p w14:paraId="5DC83C96" w14:textId="77777777" w:rsidR="00E51525" w:rsidRPr="00E51525" w:rsidRDefault="00E51525" w:rsidP="00E51525">
      <w:pPr>
        <w:shd w:val="clear" w:color="auto" w:fill="FFFFFF"/>
        <w:spacing w:before="150" w:after="150"/>
        <w:textAlignment w:val="top"/>
        <w:outlineLvl w:val="4"/>
        <w:rPr>
          <w:rFonts w:ascii="inherit" w:eastAsia="Times New Roman" w:hAnsi="inherit" w:cs="Arial"/>
          <w:color w:val="333333"/>
          <w:sz w:val="21"/>
          <w:szCs w:val="21"/>
          <w:lang w:eastAsia="en-GB"/>
        </w:rPr>
      </w:pPr>
      <w:r w:rsidRPr="00E51525">
        <w:rPr>
          <w:rFonts w:ascii="inherit" w:eastAsia="Times New Roman" w:hAnsi="inherit" w:cs="Arial"/>
          <w:b/>
          <w:bCs/>
          <w:color w:val="333333"/>
          <w:sz w:val="21"/>
          <w:szCs w:val="21"/>
          <w:lang w:eastAsia="en-GB"/>
        </w:rPr>
        <w:t>Film, video, television, radio, podcast, YouTube</w:t>
      </w:r>
    </w:p>
    <w:p w14:paraId="65C928A5" w14:textId="77777777" w:rsidR="00E51525" w:rsidRPr="00E51525" w:rsidRDefault="00E51525" w:rsidP="00E51525">
      <w:pPr>
        <w:shd w:val="clear" w:color="auto" w:fill="FFFFFF"/>
        <w:spacing w:after="150"/>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Include the title of the item in italics and the year of production.</w:t>
      </w:r>
    </w:p>
    <w:p w14:paraId="71294031" w14:textId="77777777" w:rsidR="00E51525" w:rsidRPr="00E51525" w:rsidRDefault="00E51525" w:rsidP="00E51525">
      <w:pPr>
        <w:shd w:val="clear" w:color="auto" w:fill="FFFFFF"/>
        <w:textAlignment w:val="top"/>
        <w:rPr>
          <w:rFonts w:ascii="Arial" w:eastAsia="Times New Roman" w:hAnsi="Arial" w:cs="Arial"/>
          <w:color w:val="333333"/>
          <w:sz w:val="18"/>
          <w:szCs w:val="18"/>
          <w:lang w:eastAsia="en-GB"/>
        </w:rPr>
      </w:pPr>
      <w:r w:rsidRPr="00E51525">
        <w:rPr>
          <w:rFonts w:ascii="Arial" w:eastAsia="Times New Roman" w:hAnsi="Arial" w:cs="Arial"/>
          <w:color w:val="333333"/>
          <w:sz w:val="18"/>
          <w:szCs w:val="18"/>
          <w:lang w:eastAsia="en-GB"/>
        </w:rPr>
        <w:t>(</w:t>
      </w:r>
      <w:r w:rsidRPr="00E51525">
        <w:rPr>
          <w:rFonts w:ascii="Arial" w:eastAsia="Times New Roman" w:hAnsi="Arial" w:cs="Arial"/>
          <w:i/>
          <w:iCs/>
          <w:color w:val="333333"/>
          <w:sz w:val="18"/>
          <w:szCs w:val="18"/>
          <w:lang w:eastAsia="en-GB"/>
        </w:rPr>
        <w:t>Lord of the Rings: the return of the king </w:t>
      </w:r>
      <w:r w:rsidRPr="00E51525">
        <w:rPr>
          <w:rFonts w:ascii="Arial" w:eastAsia="Times New Roman" w:hAnsi="Arial" w:cs="Arial"/>
          <w:color w:val="333333"/>
          <w:sz w:val="18"/>
          <w:szCs w:val="18"/>
          <w:lang w:eastAsia="en-GB"/>
        </w:rPr>
        <w:t>2003)</w:t>
      </w:r>
    </w:p>
    <w:p w14:paraId="57394C6F" w14:textId="77777777" w:rsidR="00E51525" w:rsidRDefault="00E51525"/>
    <w:sectPr w:rsidR="00E51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38493E"/>
    <w:multiLevelType w:val="multilevel"/>
    <w:tmpl w:val="421A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B1F08"/>
    <w:multiLevelType w:val="multilevel"/>
    <w:tmpl w:val="67F8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25"/>
    <w:rsid w:val="00E5152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54048103"/>
  <w15:chartTrackingRefBased/>
  <w15:docId w15:val="{FDBD1487-252A-6D4D-B72F-D9E2F516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1525"/>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5">
    <w:name w:val="heading 5"/>
    <w:basedOn w:val="Normal"/>
    <w:link w:val="Heading5Char"/>
    <w:uiPriority w:val="9"/>
    <w:qFormat/>
    <w:rsid w:val="00E51525"/>
    <w:pPr>
      <w:spacing w:before="100" w:beforeAutospacing="1" w:after="100" w:afterAutospacing="1"/>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1525"/>
    <w:rPr>
      <w:rFonts w:ascii="Times New Roman" w:eastAsia="Times New Roman" w:hAnsi="Times New Roman" w:cs="Times New Roman"/>
      <w:b/>
      <w:bCs/>
      <w:sz w:val="36"/>
      <w:szCs w:val="36"/>
      <w:lang w:eastAsia="en-GB"/>
    </w:rPr>
  </w:style>
  <w:style w:type="character" w:customStyle="1" w:styleId="Heading5Char">
    <w:name w:val="Heading 5 Char"/>
    <w:basedOn w:val="DefaultParagraphFont"/>
    <w:link w:val="Heading5"/>
    <w:uiPriority w:val="9"/>
    <w:rsid w:val="00E51525"/>
    <w:rPr>
      <w:rFonts w:ascii="Times New Roman" w:eastAsia="Times New Roman" w:hAnsi="Times New Roman" w:cs="Times New Roman"/>
      <w:b/>
      <w:bCs/>
      <w:sz w:val="20"/>
      <w:szCs w:val="20"/>
      <w:lang w:eastAsia="en-GB"/>
    </w:rPr>
  </w:style>
  <w:style w:type="character" w:styleId="Strong">
    <w:name w:val="Strong"/>
    <w:basedOn w:val="DefaultParagraphFont"/>
    <w:uiPriority w:val="22"/>
    <w:qFormat/>
    <w:rsid w:val="00E51525"/>
    <w:rPr>
      <w:b/>
      <w:bCs/>
    </w:rPr>
  </w:style>
  <w:style w:type="paragraph" w:styleId="NormalWeb">
    <w:name w:val="Normal (Web)"/>
    <w:basedOn w:val="Normal"/>
    <w:uiPriority w:val="99"/>
    <w:semiHidden/>
    <w:unhideWhenUsed/>
    <w:rsid w:val="00E51525"/>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E515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5495050">
      <w:bodyDiv w:val="1"/>
      <w:marLeft w:val="0"/>
      <w:marRight w:val="0"/>
      <w:marTop w:val="0"/>
      <w:marBottom w:val="0"/>
      <w:divBdr>
        <w:top w:val="none" w:sz="0" w:space="0" w:color="auto"/>
        <w:left w:val="none" w:sz="0" w:space="0" w:color="auto"/>
        <w:bottom w:val="none" w:sz="0" w:space="0" w:color="auto"/>
        <w:right w:val="none" w:sz="0" w:space="0" w:color="auto"/>
      </w:divBdr>
      <w:divsChild>
        <w:div w:id="636498918">
          <w:marLeft w:val="0"/>
          <w:marRight w:val="0"/>
          <w:marTop w:val="0"/>
          <w:marBottom w:val="0"/>
          <w:divBdr>
            <w:top w:val="none" w:sz="0" w:space="0" w:color="auto"/>
            <w:left w:val="none" w:sz="0" w:space="0" w:color="auto"/>
            <w:bottom w:val="none" w:sz="0" w:space="0" w:color="auto"/>
            <w:right w:val="none" w:sz="0" w:space="0" w:color="auto"/>
          </w:divBdr>
          <w:divsChild>
            <w:div w:id="1007362715">
              <w:marLeft w:val="0"/>
              <w:marRight w:val="0"/>
              <w:marTop w:val="0"/>
              <w:marBottom w:val="0"/>
              <w:divBdr>
                <w:top w:val="none" w:sz="0" w:space="0" w:color="auto"/>
                <w:left w:val="none" w:sz="0" w:space="0" w:color="auto"/>
                <w:bottom w:val="none" w:sz="0" w:space="0" w:color="auto"/>
                <w:right w:val="none" w:sz="0" w:space="0" w:color="auto"/>
              </w:divBdr>
              <w:divsChild>
                <w:div w:id="1777627466">
                  <w:marLeft w:val="0"/>
                  <w:marRight w:val="0"/>
                  <w:marTop w:val="0"/>
                  <w:marBottom w:val="300"/>
                  <w:divBdr>
                    <w:top w:val="single" w:sz="6" w:space="0" w:color="CCCCCC"/>
                    <w:left w:val="single" w:sz="6" w:space="0" w:color="CCCCCC"/>
                    <w:bottom w:val="single" w:sz="6" w:space="0" w:color="CCCCCC"/>
                    <w:right w:val="single" w:sz="6" w:space="0" w:color="CCCCCC"/>
                  </w:divBdr>
                  <w:divsChild>
                    <w:div w:id="1190217352">
                      <w:marLeft w:val="0"/>
                      <w:marRight w:val="0"/>
                      <w:marTop w:val="0"/>
                      <w:marBottom w:val="0"/>
                      <w:divBdr>
                        <w:top w:val="none" w:sz="0" w:space="0" w:color="auto"/>
                        <w:left w:val="none" w:sz="0" w:space="0" w:color="auto"/>
                        <w:bottom w:val="none" w:sz="0" w:space="0" w:color="auto"/>
                        <w:right w:val="none" w:sz="0" w:space="0" w:color="auto"/>
                      </w:divBdr>
                      <w:divsChild>
                        <w:div w:id="1135639039">
                          <w:marLeft w:val="0"/>
                          <w:marRight w:val="0"/>
                          <w:marTop w:val="0"/>
                          <w:marBottom w:val="0"/>
                          <w:divBdr>
                            <w:top w:val="none" w:sz="0" w:space="0" w:color="auto"/>
                            <w:left w:val="none" w:sz="0" w:space="0" w:color="auto"/>
                            <w:bottom w:val="none" w:sz="0" w:space="0" w:color="auto"/>
                            <w:right w:val="none" w:sz="0" w:space="0" w:color="auto"/>
                          </w:divBdr>
                          <w:divsChild>
                            <w:div w:id="210352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31015">
          <w:marLeft w:val="0"/>
          <w:marRight w:val="0"/>
          <w:marTop w:val="0"/>
          <w:marBottom w:val="0"/>
          <w:divBdr>
            <w:top w:val="none" w:sz="0" w:space="0" w:color="auto"/>
            <w:left w:val="none" w:sz="0" w:space="0" w:color="auto"/>
            <w:bottom w:val="none" w:sz="0" w:space="0" w:color="auto"/>
            <w:right w:val="none" w:sz="0" w:space="0" w:color="auto"/>
          </w:divBdr>
          <w:divsChild>
            <w:div w:id="1450733592">
              <w:marLeft w:val="0"/>
              <w:marRight w:val="0"/>
              <w:marTop w:val="0"/>
              <w:marBottom w:val="0"/>
              <w:divBdr>
                <w:top w:val="none" w:sz="0" w:space="0" w:color="auto"/>
                <w:left w:val="none" w:sz="0" w:space="0" w:color="auto"/>
                <w:bottom w:val="none" w:sz="0" w:space="0" w:color="auto"/>
                <w:right w:val="none" w:sz="0" w:space="0" w:color="auto"/>
              </w:divBdr>
              <w:divsChild>
                <w:div w:id="820925965">
                  <w:marLeft w:val="0"/>
                  <w:marRight w:val="0"/>
                  <w:marTop w:val="0"/>
                  <w:marBottom w:val="300"/>
                  <w:divBdr>
                    <w:top w:val="single" w:sz="6" w:space="0" w:color="CCCCCC"/>
                    <w:left w:val="single" w:sz="6" w:space="0" w:color="CCCCCC"/>
                    <w:bottom w:val="single" w:sz="6" w:space="0" w:color="CCCCCC"/>
                    <w:right w:val="single" w:sz="6" w:space="0" w:color="CCCCCC"/>
                  </w:divBdr>
                  <w:divsChild>
                    <w:div w:id="2095659717">
                      <w:marLeft w:val="0"/>
                      <w:marRight w:val="0"/>
                      <w:marTop w:val="0"/>
                      <w:marBottom w:val="0"/>
                      <w:divBdr>
                        <w:top w:val="none" w:sz="0" w:space="0" w:color="auto"/>
                        <w:left w:val="none" w:sz="0" w:space="0" w:color="auto"/>
                        <w:bottom w:val="none" w:sz="0" w:space="0" w:color="auto"/>
                        <w:right w:val="none" w:sz="0" w:space="0" w:color="auto"/>
                      </w:divBdr>
                      <w:divsChild>
                        <w:div w:id="998266425">
                          <w:marLeft w:val="0"/>
                          <w:marRight w:val="0"/>
                          <w:marTop w:val="0"/>
                          <w:marBottom w:val="0"/>
                          <w:divBdr>
                            <w:top w:val="none" w:sz="0" w:space="0" w:color="auto"/>
                            <w:left w:val="none" w:sz="0" w:space="0" w:color="auto"/>
                            <w:bottom w:val="none" w:sz="0" w:space="0" w:color="auto"/>
                            <w:right w:val="none" w:sz="0" w:space="0" w:color="auto"/>
                          </w:divBdr>
                          <w:divsChild>
                            <w:div w:id="5256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673343">
          <w:marLeft w:val="0"/>
          <w:marRight w:val="0"/>
          <w:marTop w:val="0"/>
          <w:marBottom w:val="0"/>
          <w:divBdr>
            <w:top w:val="none" w:sz="0" w:space="0" w:color="auto"/>
            <w:left w:val="none" w:sz="0" w:space="0" w:color="auto"/>
            <w:bottom w:val="none" w:sz="0" w:space="0" w:color="auto"/>
            <w:right w:val="none" w:sz="0" w:space="0" w:color="auto"/>
          </w:divBdr>
          <w:divsChild>
            <w:div w:id="1957440836">
              <w:marLeft w:val="0"/>
              <w:marRight w:val="0"/>
              <w:marTop w:val="0"/>
              <w:marBottom w:val="0"/>
              <w:divBdr>
                <w:top w:val="none" w:sz="0" w:space="0" w:color="auto"/>
                <w:left w:val="none" w:sz="0" w:space="0" w:color="auto"/>
                <w:bottom w:val="none" w:sz="0" w:space="0" w:color="auto"/>
                <w:right w:val="none" w:sz="0" w:space="0" w:color="auto"/>
              </w:divBdr>
              <w:divsChild>
                <w:div w:id="32464081">
                  <w:marLeft w:val="0"/>
                  <w:marRight w:val="0"/>
                  <w:marTop w:val="0"/>
                  <w:marBottom w:val="300"/>
                  <w:divBdr>
                    <w:top w:val="single" w:sz="6" w:space="0" w:color="CCCCCC"/>
                    <w:left w:val="single" w:sz="6" w:space="0" w:color="CCCCCC"/>
                    <w:bottom w:val="single" w:sz="6" w:space="0" w:color="CCCCCC"/>
                    <w:right w:val="single" w:sz="6" w:space="0" w:color="CCCCCC"/>
                  </w:divBdr>
                  <w:divsChild>
                    <w:div w:id="401412180">
                      <w:marLeft w:val="0"/>
                      <w:marRight w:val="0"/>
                      <w:marTop w:val="0"/>
                      <w:marBottom w:val="0"/>
                      <w:divBdr>
                        <w:top w:val="none" w:sz="0" w:space="0" w:color="auto"/>
                        <w:left w:val="none" w:sz="0" w:space="0" w:color="auto"/>
                        <w:bottom w:val="none" w:sz="0" w:space="0" w:color="auto"/>
                        <w:right w:val="none" w:sz="0" w:space="0" w:color="auto"/>
                      </w:divBdr>
                      <w:divsChild>
                        <w:div w:id="2097438387">
                          <w:marLeft w:val="0"/>
                          <w:marRight w:val="0"/>
                          <w:marTop w:val="0"/>
                          <w:marBottom w:val="0"/>
                          <w:divBdr>
                            <w:top w:val="none" w:sz="0" w:space="0" w:color="auto"/>
                            <w:left w:val="none" w:sz="0" w:space="0" w:color="auto"/>
                            <w:bottom w:val="none" w:sz="0" w:space="0" w:color="auto"/>
                            <w:right w:val="none" w:sz="0" w:space="0" w:color="auto"/>
                          </w:divBdr>
                          <w:divsChild>
                            <w:div w:id="55797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889000">
          <w:marLeft w:val="0"/>
          <w:marRight w:val="0"/>
          <w:marTop w:val="0"/>
          <w:marBottom w:val="0"/>
          <w:divBdr>
            <w:top w:val="none" w:sz="0" w:space="0" w:color="auto"/>
            <w:left w:val="none" w:sz="0" w:space="0" w:color="auto"/>
            <w:bottom w:val="none" w:sz="0" w:space="0" w:color="auto"/>
            <w:right w:val="none" w:sz="0" w:space="0" w:color="auto"/>
          </w:divBdr>
          <w:divsChild>
            <w:div w:id="1569994929">
              <w:marLeft w:val="0"/>
              <w:marRight w:val="0"/>
              <w:marTop w:val="0"/>
              <w:marBottom w:val="0"/>
              <w:divBdr>
                <w:top w:val="none" w:sz="0" w:space="0" w:color="auto"/>
                <w:left w:val="none" w:sz="0" w:space="0" w:color="auto"/>
                <w:bottom w:val="none" w:sz="0" w:space="0" w:color="auto"/>
                <w:right w:val="none" w:sz="0" w:space="0" w:color="auto"/>
              </w:divBdr>
              <w:divsChild>
                <w:div w:id="1273592976">
                  <w:marLeft w:val="0"/>
                  <w:marRight w:val="0"/>
                  <w:marTop w:val="0"/>
                  <w:marBottom w:val="300"/>
                  <w:divBdr>
                    <w:top w:val="single" w:sz="6" w:space="0" w:color="CCCCCC"/>
                    <w:left w:val="single" w:sz="6" w:space="0" w:color="CCCCCC"/>
                    <w:bottom w:val="single" w:sz="6" w:space="0" w:color="CCCCCC"/>
                    <w:right w:val="single" w:sz="6" w:space="0" w:color="CCCCCC"/>
                  </w:divBdr>
                  <w:divsChild>
                    <w:div w:id="1944531286">
                      <w:marLeft w:val="0"/>
                      <w:marRight w:val="0"/>
                      <w:marTop w:val="0"/>
                      <w:marBottom w:val="0"/>
                      <w:divBdr>
                        <w:top w:val="none" w:sz="0" w:space="0" w:color="auto"/>
                        <w:left w:val="none" w:sz="0" w:space="0" w:color="auto"/>
                        <w:bottom w:val="none" w:sz="0" w:space="0" w:color="auto"/>
                        <w:right w:val="none" w:sz="0" w:space="0" w:color="auto"/>
                      </w:divBdr>
                      <w:divsChild>
                        <w:div w:id="1283607897">
                          <w:marLeft w:val="0"/>
                          <w:marRight w:val="0"/>
                          <w:marTop w:val="0"/>
                          <w:marBottom w:val="0"/>
                          <w:divBdr>
                            <w:top w:val="none" w:sz="0" w:space="0" w:color="auto"/>
                            <w:left w:val="none" w:sz="0" w:space="0" w:color="auto"/>
                            <w:bottom w:val="none" w:sz="0" w:space="0" w:color="auto"/>
                            <w:right w:val="none" w:sz="0" w:space="0" w:color="auto"/>
                          </w:divBdr>
                          <w:divsChild>
                            <w:div w:id="508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625002">
          <w:marLeft w:val="0"/>
          <w:marRight w:val="0"/>
          <w:marTop w:val="0"/>
          <w:marBottom w:val="0"/>
          <w:divBdr>
            <w:top w:val="none" w:sz="0" w:space="0" w:color="auto"/>
            <w:left w:val="none" w:sz="0" w:space="0" w:color="auto"/>
            <w:bottom w:val="none" w:sz="0" w:space="0" w:color="auto"/>
            <w:right w:val="none" w:sz="0" w:space="0" w:color="auto"/>
          </w:divBdr>
          <w:divsChild>
            <w:div w:id="504712560">
              <w:marLeft w:val="0"/>
              <w:marRight w:val="0"/>
              <w:marTop w:val="0"/>
              <w:marBottom w:val="0"/>
              <w:divBdr>
                <w:top w:val="none" w:sz="0" w:space="0" w:color="auto"/>
                <w:left w:val="none" w:sz="0" w:space="0" w:color="auto"/>
                <w:bottom w:val="none" w:sz="0" w:space="0" w:color="auto"/>
                <w:right w:val="none" w:sz="0" w:space="0" w:color="auto"/>
              </w:divBdr>
              <w:divsChild>
                <w:div w:id="1141315089">
                  <w:marLeft w:val="0"/>
                  <w:marRight w:val="0"/>
                  <w:marTop w:val="0"/>
                  <w:marBottom w:val="300"/>
                  <w:divBdr>
                    <w:top w:val="single" w:sz="6" w:space="0" w:color="CCCCCC"/>
                    <w:left w:val="single" w:sz="6" w:space="0" w:color="CCCCCC"/>
                    <w:bottom w:val="single" w:sz="6" w:space="0" w:color="CCCCCC"/>
                    <w:right w:val="single" w:sz="6" w:space="0" w:color="CCCCCC"/>
                  </w:divBdr>
                  <w:divsChild>
                    <w:div w:id="103773701">
                      <w:marLeft w:val="0"/>
                      <w:marRight w:val="0"/>
                      <w:marTop w:val="0"/>
                      <w:marBottom w:val="0"/>
                      <w:divBdr>
                        <w:top w:val="none" w:sz="0" w:space="0" w:color="auto"/>
                        <w:left w:val="none" w:sz="0" w:space="0" w:color="auto"/>
                        <w:bottom w:val="none" w:sz="0" w:space="0" w:color="auto"/>
                        <w:right w:val="none" w:sz="0" w:space="0" w:color="auto"/>
                      </w:divBdr>
                      <w:divsChild>
                        <w:div w:id="92091709">
                          <w:marLeft w:val="0"/>
                          <w:marRight w:val="0"/>
                          <w:marTop w:val="0"/>
                          <w:marBottom w:val="0"/>
                          <w:divBdr>
                            <w:top w:val="none" w:sz="0" w:space="0" w:color="auto"/>
                            <w:left w:val="none" w:sz="0" w:space="0" w:color="auto"/>
                            <w:bottom w:val="none" w:sz="0" w:space="0" w:color="auto"/>
                            <w:right w:val="none" w:sz="0" w:space="0" w:color="auto"/>
                          </w:divBdr>
                          <w:divsChild>
                            <w:div w:id="201622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164985">
          <w:marLeft w:val="0"/>
          <w:marRight w:val="0"/>
          <w:marTop w:val="0"/>
          <w:marBottom w:val="0"/>
          <w:divBdr>
            <w:top w:val="none" w:sz="0" w:space="0" w:color="auto"/>
            <w:left w:val="none" w:sz="0" w:space="0" w:color="auto"/>
            <w:bottom w:val="none" w:sz="0" w:space="0" w:color="auto"/>
            <w:right w:val="none" w:sz="0" w:space="0" w:color="auto"/>
          </w:divBdr>
          <w:divsChild>
            <w:div w:id="1912614968">
              <w:marLeft w:val="0"/>
              <w:marRight w:val="0"/>
              <w:marTop w:val="0"/>
              <w:marBottom w:val="0"/>
              <w:divBdr>
                <w:top w:val="none" w:sz="0" w:space="0" w:color="auto"/>
                <w:left w:val="none" w:sz="0" w:space="0" w:color="auto"/>
                <w:bottom w:val="none" w:sz="0" w:space="0" w:color="auto"/>
                <w:right w:val="none" w:sz="0" w:space="0" w:color="auto"/>
              </w:divBdr>
              <w:divsChild>
                <w:div w:id="973145131">
                  <w:marLeft w:val="0"/>
                  <w:marRight w:val="0"/>
                  <w:marTop w:val="0"/>
                  <w:marBottom w:val="300"/>
                  <w:divBdr>
                    <w:top w:val="single" w:sz="6" w:space="0" w:color="CCCCCC"/>
                    <w:left w:val="single" w:sz="6" w:space="0" w:color="CCCCCC"/>
                    <w:bottom w:val="single" w:sz="6" w:space="0" w:color="CCCCCC"/>
                    <w:right w:val="single" w:sz="6" w:space="0" w:color="CCCCCC"/>
                  </w:divBdr>
                  <w:divsChild>
                    <w:div w:id="1091122765">
                      <w:marLeft w:val="0"/>
                      <w:marRight w:val="0"/>
                      <w:marTop w:val="0"/>
                      <w:marBottom w:val="0"/>
                      <w:divBdr>
                        <w:top w:val="none" w:sz="0" w:space="0" w:color="auto"/>
                        <w:left w:val="none" w:sz="0" w:space="0" w:color="auto"/>
                        <w:bottom w:val="none" w:sz="0" w:space="0" w:color="auto"/>
                        <w:right w:val="none" w:sz="0" w:space="0" w:color="auto"/>
                      </w:divBdr>
                      <w:divsChild>
                        <w:div w:id="601374039">
                          <w:marLeft w:val="0"/>
                          <w:marRight w:val="0"/>
                          <w:marTop w:val="0"/>
                          <w:marBottom w:val="0"/>
                          <w:divBdr>
                            <w:top w:val="none" w:sz="0" w:space="0" w:color="auto"/>
                            <w:left w:val="none" w:sz="0" w:space="0" w:color="auto"/>
                            <w:bottom w:val="none" w:sz="0" w:space="0" w:color="auto"/>
                            <w:right w:val="none" w:sz="0" w:space="0" w:color="auto"/>
                          </w:divBdr>
                          <w:divsChild>
                            <w:div w:id="59043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745036">
          <w:marLeft w:val="0"/>
          <w:marRight w:val="0"/>
          <w:marTop w:val="0"/>
          <w:marBottom w:val="0"/>
          <w:divBdr>
            <w:top w:val="none" w:sz="0" w:space="0" w:color="auto"/>
            <w:left w:val="none" w:sz="0" w:space="0" w:color="auto"/>
            <w:bottom w:val="none" w:sz="0" w:space="0" w:color="auto"/>
            <w:right w:val="none" w:sz="0" w:space="0" w:color="auto"/>
          </w:divBdr>
          <w:divsChild>
            <w:div w:id="1031496368">
              <w:marLeft w:val="0"/>
              <w:marRight w:val="0"/>
              <w:marTop w:val="0"/>
              <w:marBottom w:val="0"/>
              <w:divBdr>
                <w:top w:val="none" w:sz="0" w:space="0" w:color="auto"/>
                <w:left w:val="none" w:sz="0" w:space="0" w:color="auto"/>
                <w:bottom w:val="none" w:sz="0" w:space="0" w:color="auto"/>
                <w:right w:val="none" w:sz="0" w:space="0" w:color="auto"/>
              </w:divBdr>
              <w:divsChild>
                <w:div w:id="57872253">
                  <w:marLeft w:val="0"/>
                  <w:marRight w:val="0"/>
                  <w:marTop w:val="0"/>
                  <w:marBottom w:val="300"/>
                  <w:divBdr>
                    <w:top w:val="single" w:sz="6" w:space="0" w:color="CCCCCC"/>
                    <w:left w:val="single" w:sz="6" w:space="0" w:color="CCCCCC"/>
                    <w:bottom w:val="single" w:sz="6" w:space="0" w:color="CCCCCC"/>
                    <w:right w:val="single" w:sz="6" w:space="0" w:color="CCCCCC"/>
                  </w:divBdr>
                  <w:divsChild>
                    <w:div w:id="3364396">
                      <w:marLeft w:val="0"/>
                      <w:marRight w:val="0"/>
                      <w:marTop w:val="0"/>
                      <w:marBottom w:val="0"/>
                      <w:divBdr>
                        <w:top w:val="none" w:sz="0" w:space="0" w:color="auto"/>
                        <w:left w:val="none" w:sz="0" w:space="0" w:color="auto"/>
                        <w:bottom w:val="none" w:sz="0" w:space="0" w:color="auto"/>
                        <w:right w:val="none" w:sz="0" w:space="0" w:color="auto"/>
                      </w:divBdr>
                      <w:divsChild>
                        <w:div w:id="771631510">
                          <w:marLeft w:val="0"/>
                          <w:marRight w:val="0"/>
                          <w:marTop w:val="0"/>
                          <w:marBottom w:val="0"/>
                          <w:divBdr>
                            <w:top w:val="none" w:sz="0" w:space="0" w:color="auto"/>
                            <w:left w:val="none" w:sz="0" w:space="0" w:color="auto"/>
                            <w:bottom w:val="none" w:sz="0" w:space="0" w:color="auto"/>
                            <w:right w:val="none" w:sz="0" w:space="0" w:color="auto"/>
                          </w:divBdr>
                          <w:divsChild>
                            <w:div w:id="211762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822648">
          <w:marLeft w:val="0"/>
          <w:marRight w:val="0"/>
          <w:marTop w:val="0"/>
          <w:marBottom w:val="0"/>
          <w:divBdr>
            <w:top w:val="none" w:sz="0" w:space="0" w:color="auto"/>
            <w:left w:val="none" w:sz="0" w:space="0" w:color="auto"/>
            <w:bottom w:val="none" w:sz="0" w:space="0" w:color="auto"/>
            <w:right w:val="none" w:sz="0" w:space="0" w:color="auto"/>
          </w:divBdr>
          <w:divsChild>
            <w:div w:id="1255938920">
              <w:marLeft w:val="0"/>
              <w:marRight w:val="0"/>
              <w:marTop w:val="0"/>
              <w:marBottom w:val="0"/>
              <w:divBdr>
                <w:top w:val="none" w:sz="0" w:space="0" w:color="auto"/>
                <w:left w:val="none" w:sz="0" w:space="0" w:color="auto"/>
                <w:bottom w:val="none" w:sz="0" w:space="0" w:color="auto"/>
                <w:right w:val="none" w:sz="0" w:space="0" w:color="auto"/>
              </w:divBdr>
              <w:divsChild>
                <w:div w:id="1397122674">
                  <w:marLeft w:val="0"/>
                  <w:marRight w:val="0"/>
                  <w:marTop w:val="0"/>
                  <w:marBottom w:val="300"/>
                  <w:divBdr>
                    <w:top w:val="single" w:sz="6" w:space="0" w:color="CCCCCC"/>
                    <w:left w:val="single" w:sz="6" w:space="0" w:color="CCCCCC"/>
                    <w:bottom w:val="single" w:sz="6" w:space="0" w:color="CCCCCC"/>
                    <w:right w:val="single" w:sz="6" w:space="0" w:color="CCCCCC"/>
                  </w:divBdr>
                  <w:divsChild>
                    <w:div w:id="807435585">
                      <w:marLeft w:val="0"/>
                      <w:marRight w:val="0"/>
                      <w:marTop w:val="0"/>
                      <w:marBottom w:val="0"/>
                      <w:divBdr>
                        <w:top w:val="none" w:sz="0" w:space="0" w:color="auto"/>
                        <w:left w:val="none" w:sz="0" w:space="0" w:color="auto"/>
                        <w:bottom w:val="none" w:sz="0" w:space="0" w:color="auto"/>
                        <w:right w:val="none" w:sz="0" w:space="0" w:color="auto"/>
                      </w:divBdr>
                      <w:divsChild>
                        <w:div w:id="1090079447">
                          <w:marLeft w:val="0"/>
                          <w:marRight w:val="0"/>
                          <w:marTop w:val="0"/>
                          <w:marBottom w:val="0"/>
                          <w:divBdr>
                            <w:top w:val="none" w:sz="0" w:space="0" w:color="auto"/>
                            <w:left w:val="none" w:sz="0" w:space="0" w:color="auto"/>
                            <w:bottom w:val="none" w:sz="0" w:space="0" w:color="auto"/>
                            <w:right w:val="none" w:sz="0" w:space="0" w:color="auto"/>
                          </w:divBdr>
                          <w:divsChild>
                            <w:div w:id="188344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587446">
          <w:marLeft w:val="0"/>
          <w:marRight w:val="0"/>
          <w:marTop w:val="0"/>
          <w:marBottom w:val="0"/>
          <w:divBdr>
            <w:top w:val="none" w:sz="0" w:space="0" w:color="auto"/>
            <w:left w:val="none" w:sz="0" w:space="0" w:color="auto"/>
            <w:bottom w:val="none" w:sz="0" w:space="0" w:color="auto"/>
            <w:right w:val="none" w:sz="0" w:space="0" w:color="auto"/>
          </w:divBdr>
          <w:divsChild>
            <w:div w:id="330791818">
              <w:marLeft w:val="0"/>
              <w:marRight w:val="0"/>
              <w:marTop w:val="0"/>
              <w:marBottom w:val="0"/>
              <w:divBdr>
                <w:top w:val="none" w:sz="0" w:space="0" w:color="auto"/>
                <w:left w:val="none" w:sz="0" w:space="0" w:color="auto"/>
                <w:bottom w:val="none" w:sz="0" w:space="0" w:color="auto"/>
                <w:right w:val="none" w:sz="0" w:space="0" w:color="auto"/>
              </w:divBdr>
              <w:divsChild>
                <w:div w:id="1620069465">
                  <w:marLeft w:val="0"/>
                  <w:marRight w:val="0"/>
                  <w:marTop w:val="0"/>
                  <w:marBottom w:val="300"/>
                  <w:divBdr>
                    <w:top w:val="single" w:sz="6" w:space="0" w:color="CCCCCC"/>
                    <w:left w:val="single" w:sz="6" w:space="0" w:color="CCCCCC"/>
                    <w:bottom w:val="single" w:sz="6" w:space="0" w:color="CCCCCC"/>
                    <w:right w:val="single" w:sz="6" w:space="0" w:color="CCCCCC"/>
                  </w:divBdr>
                  <w:divsChild>
                    <w:div w:id="1415663484">
                      <w:marLeft w:val="0"/>
                      <w:marRight w:val="0"/>
                      <w:marTop w:val="0"/>
                      <w:marBottom w:val="0"/>
                      <w:divBdr>
                        <w:top w:val="none" w:sz="0" w:space="0" w:color="auto"/>
                        <w:left w:val="none" w:sz="0" w:space="0" w:color="auto"/>
                        <w:bottom w:val="none" w:sz="0" w:space="0" w:color="auto"/>
                        <w:right w:val="none" w:sz="0" w:space="0" w:color="auto"/>
                      </w:divBdr>
                      <w:divsChild>
                        <w:div w:id="1950118035">
                          <w:marLeft w:val="0"/>
                          <w:marRight w:val="0"/>
                          <w:marTop w:val="0"/>
                          <w:marBottom w:val="0"/>
                          <w:divBdr>
                            <w:top w:val="none" w:sz="0" w:space="0" w:color="auto"/>
                            <w:left w:val="none" w:sz="0" w:space="0" w:color="auto"/>
                            <w:bottom w:val="none" w:sz="0" w:space="0" w:color="auto"/>
                            <w:right w:val="none" w:sz="0" w:space="0" w:color="auto"/>
                          </w:divBdr>
                          <w:divsChild>
                            <w:div w:id="6620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996966">
          <w:marLeft w:val="0"/>
          <w:marRight w:val="0"/>
          <w:marTop w:val="0"/>
          <w:marBottom w:val="0"/>
          <w:divBdr>
            <w:top w:val="none" w:sz="0" w:space="0" w:color="auto"/>
            <w:left w:val="none" w:sz="0" w:space="0" w:color="auto"/>
            <w:bottom w:val="none" w:sz="0" w:space="0" w:color="auto"/>
            <w:right w:val="none" w:sz="0" w:space="0" w:color="auto"/>
          </w:divBdr>
          <w:divsChild>
            <w:div w:id="342435218">
              <w:marLeft w:val="0"/>
              <w:marRight w:val="0"/>
              <w:marTop w:val="0"/>
              <w:marBottom w:val="0"/>
              <w:divBdr>
                <w:top w:val="none" w:sz="0" w:space="0" w:color="auto"/>
                <w:left w:val="none" w:sz="0" w:space="0" w:color="auto"/>
                <w:bottom w:val="none" w:sz="0" w:space="0" w:color="auto"/>
                <w:right w:val="none" w:sz="0" w:space="0" w:color="auto"/>
              </w:divBdr>
              <w:divsChild>
                <w:div w:id="1269778401">
                  <w:marLeft w:val="0"/>
                  <w:marRight w:val="0"/>
                  <w:marTop w:val="0"/>
                  <w:marBottom w:val="300"/>
                  <w:divBdr>
                    <w:top w:val="single" w:sz="6" w:space="0" w:color="CCCCCC"/>
                    <w:left w:val="single" w:sz="6" w:space="0" w:color="CCCCCC"/>
                    <w:bottom w:val="single" w:sz="6" w:space="0" w:color="CCCCCC"/>
                    <w:right w:val="single" w:sz="6" w:space="0" w:color="CCCCCC"/>
                  </w:divBdr>
                  <w:divsChild>
                    <w:div w:id="257833082">
                      <w:marLeft w:val="0"/>
                      <w:marRight w:val="0"/>
                      <w:marTop w:val="0"/>
                      <w:marBottom w:val="0"/>
                      <w:divBdr>
                        <w:top w:val="none" w:sz="0" w:space="0" w:color="auto"/>
                        <w:left w:val="none" w:sz="0" w:space="0" w:color="auto"/>
                        <w:bottom w:val="none" w:sz="0" w:space="0" w:color="auto"/>
                        <w:right w:val="none" w:sz="0" w:space="0" w:color="auto"/>
                      </w:divBdr>
                      <w:divsChild>
                        <w:div w:id="1645890826">
                          <w:marLeft w:val="0"/>
                          <w:marRight w:val="0"/>
                          <w:marTop w:val="0"/>
                          <w:marBottom w:val="0"/>
                          <w:divBdr>
                            <w:top w:val="none" w:sz="0" w:space="0" w:color="auto"/>
                            <w:left w:val="none" w:sz="0" w:space="0" w:color="auto"/>
                            <w:bottom w:val="none" w:sz="0" w:space="0" w:color="auto"/>
                            <w:right w:val="none" w:sz="0" w:space="0" w:color="auto"/>
                          </w:divBdr>
                          <w:divsChild>
                            <w:div w:id="167334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917265">
          <w:marLeft w:val="0"/>
          <w:marRight w:val="0"/>
          <w:marTop w:val="0"/>
          <w:marBottom w:val="0"/>
          <w:divBdr>
            <w:top w:val="none" w:sz="0" w:space="0" w:color="auto"/>
            <w:left w:val="none" w:sz="0" w:space="0" w:color="auto"/>
            <w:bottom w:val="none" w:sz="0" w:space="0" w:color="auto"/>
            <w:right w:val="none" w:sz="0" w:space="0" w:color="auto"/>
          </w:divBdr>
          <w:divsChild>
            <w:div w:id="838617069">
              <w:marLeft w:val="0"/>
              <w:marRight w:val="0"/>
              <w:marTop w:val="0"/>
              <w:marBottom w:val="0"/>
              <w:divBdr>
                <w:top w:val="none" w:sz="0" w:space="0" w:color="auto"/>
                <w:left w:val="none" w:sz="0" w:space="0" w:color="auto"/>
                <w:bottom w:val="none" w:sz="0" w:space="0" w:color="auto"/>
                <w:right w:val="none" w:sz="0" w:space="0" w:color="auto"/>
              </w:divBdr>
              <w:divsChild>
                <w:div w:id="2078356014">
                  <w:marLeft w:val="0"/>
                  <w:marRight w:val="0"/>
                  <w:marTop w:val="0"/>
                  <w:marBottom w:val="300"/>
                  <w:divBdr>
                    <w:top w:val="single" w:sz="6" w:space="0" w:color="CCCCCC"/>
                    <w:left w:val="single" w:sz="6" w:space="0" w:color="CCCCCC"/>
                    <w:bottom w:val="single" w:sz="6" w:space="0" w:color="CCCCCC"/>
                    <w:right w:val="single" w:sz="6" w:space="0" w:color="CCCCCC"/>
                  </w:divBdr>
                  <w:divsChild>
                    <w:div w:id="2036878311">
                      <w:marLeft w:val="0"/>
                      <w:marRight w:val="0"/>
                      <w:marTop w:val="0"/>
                      <w:marBottom w:val="0"/>
                      <w:divBdr>
                        <w:top w:val="none" w:sz="0" w:space="0" w:color="auto"/>
                        <w:left w:val="none" w:sz="0" w:space="0" w:color="auto"/>
                        <w:bottom w:val="none" w:sz="0" w:space="0" w:color="auto"/>
                        <w:right w:val="none" w:sz="0" w:space="0" w:color="auto"/>
                      </w:divBdr>
                      <w:divsChild>
                        <w:div w:id="111019855">
                          <w:marLeft w:val="0"/>
                          <w:marRight w:val="0"/>
                          <w:marTop w:val="0"/>
                          <w:marBottom w:val="0"/>
                          <w:divBdr>
                            <w:top w:val="none" w:sz="0" w:space="0" w:color="auto"/>
                            <w:left w:val="none" w:sz="0" w:space="0" w:color="auto"/>
                            <w:bottom w:val="none" w:sz="0" w:space="0" w:color="auto"/>
                            <w:right w:val="none" w:sz="0" w:space="0" w:color="auto"/>
                          </w:divBdr>
                          <w:divsChild>
                            <w:div w:id="190810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Sulaiman.Aleidy</dc:creator>
  <cp:keywords/>
  <dc:description/>
  <cp:lastModifiedBy>Sulaiman.Aleidy</cp:lastModifiedBy>
  <cp:revision>1</cp:revision>
  <dcterms:created xsi:type="dcterms:W3CDTF">2020-08-20T12:25:00Z</dcterms:created>
  <dcterms:modified xsi:type="dcterms:W3CDTF">2020-08-20T12:26:00Z</dcterms:modified>
</cp:coreProperties>
</file>